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A3" w:rsidRDefault="00702DA3" w:rsidP="00702DA3">
      <w:pPr>
        <w:spacing w:line="259" w:lineRule="auto"/>
        <w:jc w:val="center"/>
        <w:rPr>
          <w:rFonts w:ascii="Calibri" w:eastAsia="Calibri" w:hAnsi="Calibri" w:cs="Arial"/>
          <w:b/>
          <w:bCs/>
          <w:sz w:val="28"/>
          <w:szCs w:val="28"/>
          <w:rtl/>
          <w:lang w:eastAsia="en-US"/>
        </w:rPr>
      </w:pPr>
      <w:r w:rsidRPr="00702DA3">
        <w:rPr>
          <w:rFonts w:ascii="Calibri" w:eastAsia="Calibri" w:hAnsi="Calibri" w:cs="Arial" w:hint="cs"/>
          <w:b/>
          <w:bCs/>
          <w:sz w:val="28"/>
          <w:szCs w:val="28"/>
          <w:rtl/>
          <w:lang w:eastAsia="en-US"/>
        </w:rPr>
        <w:t>רעיונות מרכזיים בפיזיקה</w:t>
      </w:r>
      <w:r>
        <w:rPr>
          <w:rFonts w:ascii="Calibri" w:eastAsia="Calibri" w:hAnsi="Calibri" w:cs="Arial" w:hint="cs"/>
          <w:b/>
          <w:bCs/>
          <w:sz w:val="28"/>
          <w:szCs w:val="28"/>
          <w:rtl/>
          <w:lang w:eastAsia="en-US"/>
        </w:rPr>
        <w:t xml:space="preserve"> </w:t>
      </w:r>
      <w:r>
        <w:rPr>
          <w:rFonts w:ascii="Calibri" w:eastAsia="Calibri" w:hAnsi="Calibri" w:cs="Arial"/>
          <w:b/>
          <w:bCs/>
          <w:sz w:val="28"/>
          <w:szCs w:val="28"/>
          <w:rtl/>
          <w:lang w:eastAsia="en-US"/>
        </w:rPr>
        <w:t>–</w:t>
      </w:r>
      <w:r>
        <w:rPr>
          <w:rFonts w:ascii="Calibri" w:eastAsia="Calibri" w:hAnsi="Calibri" w:cs="Arial" w:hint="cs"/>
          <w:b/>
          <w:bCs/>
          <w:sz w:val="28"/>
          <w:szCs w:val="28"/>
          <w:rtl/>
          <w:lang w:eastAsia="en-US"/>
        </w:rPr>
        <w:t xml:space="preserve"> פרופ' רון ליפשיץ</w:t>
      </w:r>
    </w:p>
    <w:p w:rsidR="00702DA3" w:rsidRDefault="00702DA3" w:rsidP="00B77C4A">
      <w:pPr>
        <w:spacing w:line="259" w:lineRule="auto"/>
        <w:jc w:val="center"/>
        <w:rPr>
          <w:rFonts w:ascii="Calibri" w:eastAsia="Calibri" w:hAnsi="Calibri" w:cs="Arial"/>
          <w:b/>
          <w:bCs/>
          <w:sz w:val="28"/>
          <w:szCs w:val="28"/>
          <w:rtl/>
          <w:lang w:eastAsia="en-US"/>
        </w:rPr>
      </w:pPr>
      <w:r>
        <w:rPr>
          <w:rFonts w:ascii="Calibri" w:eastAsia="Calibri" w:hAnsi="Calibri" w:cs="Arial" w:hint="cs"/>
          <w:b/>
          <w:bCs/>
          <w:sz w:val="28"/>
          <w:szCs w:val="28"/>
          <w:rtl/>
          <w:lang w:eastAsia="en-US"/>
        </w:rPr>
        <w:t>1882-0303</w:t>
      </w:r>
      <w:r w:rsidR="00724252">
        <w:rPr>
          <w:rFonts w:ascii="Calibri" w:eastAsia="Calibri" w:hAnsi="Calibri" w:cs="Arial" w:hint="cs"/>
          <w:b/>
          <w:bCs/>
          <w:sz w:val="28"/>
          <w:szCs w:val="28"/>
          <w:rtl/>
          <w:lang w:eastAsia="en-US"/>
        </w:rPr>
        <w:t xml:space="preserve"> </w:t>
      </w:r>
      <w:r w:rsidR="00724252" w:rsidRPr="00724252">
        <w:rPr>
          <w:rFonts w:ascii="Calibri" w:eastAsia="Calibri" w:hAnsi="Calibri" w:cs="Arial"/>
          <w:b/>
          <w:bCs/>
          <w:sz w:val="28"/>
          <w:szCs w:val="28"/>
          <w:rtl/>
          <w:lang w:eastAsia="en-US"/>
        </w:rPr>
        <w:t>(תש</w:t>
      </w:r>
      <w:r w:rsidR="00874FF5">
        <w:rPr>
          <w:rFonts w:ascii="Calibri" w:eastAsia="Calibri" w:hAnsi="Calibri" w:cs="Arial" w:hint="cs"/>
          <w:b/>
          <w:bCs/>
          <w:sz w:val="28"/>
          <w:szCs w:val="28"/>
          <w:rtl/>
          <w:lang w:eastAsia="en-US"/>
        </w:rPr>
        <w:t>פ"</w:t>
      </w:r>
      <w:r w:rsidR="00B77C4A">
        <w:rPr>
          <w:rFonts w:ascii="Calibri" w:eastAsia="Calibri" w:hAnsi="Calibri" w:cs="Arial" w:hint="cs"/>
          <w:b/>
          <w:bCs/>
          <w:sz w:val="28"/>
          <w:szCs w:val="28"/>
          <w:rtl/>
          <w:lang w:eastAsia="en-US"/>
        </w:rPr>
        <w:t>ג</w:t>
      </w:r>
      <w:bookmarkStart w:id="0" w:name="_GoBack"/>
      <w:bookmarkEnd w:id="0"/>
      <w:r w:rsidR="00724252" w:rsidRPr="00724252">
        <w:rPr>
          <w:rFonts w:ascii="Calibri" w:eastAsia="Calibri" w:hAnsi="Calibri" w:cs="Arial"/>
          <w:b/>
          <w:bCs/>
          <w:sz w:val="28"/>
          <w:szCs w:val="28"/>
          <w:rtl/>
          <w:lang w:eastAsia="en-US"/>
        </w:rPr>
        <w:t xml:space="preserve">)  </w:t>
      </w:r>
    </w:p>
    <w:p w:rsidR="00702DA3" w:rsidRPr="00702DA3" w:rsidRDefault="00702DA3" w:rsidP="00702DA3">
      <w:pPr>
        <w:spacing w:line="259" w:lineRule="auto"/>
        <w:jc w:val="center"/>
        <w:rPr>
          <w:rFonts w:ascii="Calibri" w:eastAsia="Calibri" w:hAnsi="Calibri" w:cs="Arial"/>
          <w:b/>
          <w:bCs/>
          <w:sz w:val="28"/>
          <w:szCs w:val="28"/>
          <w:rtl/>
          <w:lang w:eastAsia="en-US"/>
        </w:rPr>
      </w:pP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במהלך מאות השנים האחרונות, פיתחה הפיזיקה מגוון רחב של רעיונות המאפשרים לתאר ולהסביר את העולם שסביבנו בדיוק מפליא ומתוך הבנה עקרונית עמוקה. חלק מרעיונות אלה נראים כיום פשוטים ומובנים, אבל חלקם מורכבים ויצירתיים עד כדי כך שיש מי שיגדירם כיצירות האינטלקטואליות הכבירות ביותר של האנושות. מקצתם אף סותרים את הניסיון היום-יומי שלנו ונראים כאילו נלקחו מספרי מדע בדיוני. בקורס הזה ננסה לטעום ולהתרשם ממבחר דוגמאות של רעיונות מרכזיים בפיזיקה.</w:t>
      </w:r>
    </w:p>
    <w:p w:rsidR="00702DA3" w:rsidRPr="00702DA3" w:rsidRDefault="00702DA3" w:rsidP="00702DA3">
      <w:pPr>
        <w:spacing w:after="160" w:line="276" w:lineRule="auto"/>
        <w:rPr>
          <w:rFonts w:ascii="Arial" w:eastAsia="Calibri" w:hAnsi="Arial" w:cs="Arial"/>
          <w:color w:val="333333"/>
          <w:sz w:val="22"/>
          <w:szCs w:val="22"/>
          <w:rtl/>
          <w:lang w:eastAsia="en-US"/>
        </w:rPr>
      </w:pPr>
      <w:r w:rsidRPr="00702DA3">
        <w:rPr>
          <w:rFonts w:ascii="Arial" w:eastAsia="Calibri" w:hAnsi="Arial" w:cs="Arial"/>
          <w:sz w:val="22"/>
          <w:szCs w:val="22"/>
          <w:rtl/>
          <w:lang w:eastAsia="en-US"/>
        </w:rPr>
        <w:t>זהו קורס אינטרנטי שמתנהל בעיקרו ב</w:t>
      </w:r>
      <w:r w:rsidRPr="00702DA3">
        <w:rPr>
          <w:rFonts w:ascii="Arial" w:eastAsia="Calibri" w:hAnsi="Arial" w:cs="Arial" w:hint="cs"/>
          <w:sz w:val="22"/>
          <w:szCs w:val="22"/>
          <w:rtl/>
          <w:lang w:eastAsia="en-US"/>
        </w:rPr>
        <w:t xml:space="preserve">פלטפורמת </w:t>
      </w:r>
      <w:r w:rsidRPr="00702DA3">
        <w:rPr>
          <w:rFonts w:ascii="Arial" w:eastAsia="Calibri" w:hAnsi="Arial" w:cs="Arial"/>
          <w:sz w:val="22"/>
          <w:szCs w:val="22"/>
          <w:lang w:eastAsia="en-US"/>
        </w:rPr>
        <w:t>Campus</w:t>
      </w:r>
      <w:r w:rsidRPr="00702DA3">
        <w:rPr>
          <w:rFonts w:ascii="Arial" w:eastAsia="Calibri" w:hAnsi="Arial" w:cs="Arial"/>
          <w:sz w:val="22"/>
          <w:szCs w:val="22"/>
          <w:rtl/>
          <w:lang w:eastAsia="en-US"/>
        </w:rPr>
        <w:t xml:space="preserve">. הוא מציע חוויית למידה ייחודית המאפשרת לסטודנט ללמוד בקצב שלו וכוללת מגוון שיטות למידה: הרצאות מוקלטות קצרות, </w:t>
      </w:r>
      <w:r w:rsidRPr="00702DA3">
        <w:rPr>
          <w:rFonts w:ascii="Arial" w:eastAsia="Calibri" w:hAnsi="Arial" w:cs="Arial" w:hint="cs"/>
          <w:sz w:val="22"/>
          <w:szCs w:val="22"/>
          <w:rtl/>
          <w:lang w:eastAsia="en-US"/>
        </w:rPr>
        <w:t>הצעות לניסויים ביתיים</w:t>
      </w:r>
      <w:r w:rsidRPr="00702DA3">
        <w:rPr>
          <w:rFonts w:ascii="Arial" w:eastAsia="Calibri" w:hAnsi="Arial" w:cs="Arial"/>
          <w:sz w:val="22"/>
          <w:szCs w:val="22"/>
          <w:rtl/>
          <w:lang w:eastAsia="en-US"/>
        </w:rPr>
        <w:t xml:space="preserve">, ושאלות לדיון. הקורס מתנהל בשפה </w:t>
      </w:r>
      <w:r w:rsidRPr="00702DA3">
        <w:rPr>
          <w:rFonts w:ascii="Arial" w:eastAsia="Calibri" w:hAnsi="Arial" w:cs="Arial" w:hint="cs"/>
          <w:sz w:val="22"/>
          <w:szCs w:val="22"/>
          <w:rtl/>
          <w:lang w:eastAsia="en-US"/>
        </w:rPr>
        <w:t xml:space="preserve">העברית עם </w:t>
      </w:r>
      <w:r w:rsidRPr="00702DA3">
        <w:rPr>
          <w:rFonts w:ascii="Arial" w:eastAsia="Calibri" w:hAnsi="Arial" w:cs="Arial"/>
          <w:sz w:val="22"/>
          <w:szCs w:val="22"/>
          <w:rtl/>
          <w:lang w:eastAsia="en-US"/>
        </w:rPr>
        <w:t xml:space="preserve">כתוביות </w:t>
      </w:r>
      <w:r w:rsidRPr="00702DA3">
        <w:rPr>
          <w:rFonts w:ascii="Arial" w:eastAsia="Calibri" w:hAnsi="Arial" w:cs="Arial" w:hint="cs"/>
          <w:sz w:val="22"/>
          <w:szCs w:val="22"/>
          <w:rtl/>
          <w:lang w:eastAsia="en-US"/>
        </w:rPr>
        <w:t>בערבית</w:t>
      </w:r>
      <w:r w:rsidRPr="00702DA3">
        <w:rPr>
          <w:rFonts w:ascii="Arial" w:eastAsia="Calibri" w:hAnsi="Arial" w:cs="Arial"/>
          <w:sz w:val="22"/>
          <w:szCs w:val="22"/>
          <w:rtl/>
          <w:lang w:eastAsia="en-US"/>
        </w:rPr>
        <w:t xml:space="preserve">. </w:t>
      </w:r>
    </w:p>
    <w:p w:rsidR="00702DA3" w:rsidRPr="00702DA3" w:rsidRDefault="00702DA3" w:rsidP="00702DA3">
      <w:pPr>
        <w:spacing w:line="276" w:lineRule="auto"/>
        <w:rPr>
          <w:rFonts w:ascii="Arial" w:hAnsi="Arial" w:cs="Arial"/>
          <w:color w:val="333333"/>
          <w:sz w:val="22"/>
          <w:szCs w:val="22"/>
          <w:lang w:eastAsia="en-US"/>
        </w:rPr>
      </w:pPr>
      <w:r w:rsidRPr="00702DA3">
        <w:rPr>
          <w:rFonts w:ascii="Arial" w:hAnsi="Arial" w:cs="Arial" w:hint="cs"/>
          <w:color w:val="333333"/>
          <w:sz w:val="22"/>
          <w:szCs w:val="22"/>
          <w:rtl/>
          <w:lang w:eastAsia="en-US"/>
        </w:rPr>
        <w:t>ב</w:t>
      </w:r>
      <w:r w:rsidRPr="00702DA3">
        <w:rPr>
          <w:rFonts w:ascii="Arial" w:hAnsi="Arial" w:cs="Arial"/>
          <w:color w:val="333333"/>
          <w:sz w:val="22"/>
          <w:szCs w:val="22"/>
          <w:rtl/>
          <w:lang w:eastAsia="en-US"/>
        </w:rPr>
        <w:t>מהלך הצפייה בשיעור</w:t>
      </w:r>
      <w:r w:rsidRPr="00702DA3">
        <w:rPr>
          <w:rFonts w:ascii="Arial" w:hAnsi="Arial" w:cs="Arial" w:hint="cs"/>
          <w:color w:val="333333"/>
          <w:sz w:val="22"/>
          <w:szCs w:val="22"/>
          <w:rtl/>
          <w:lang w:eastAsia="en-US"/>
        </w:rPr>
        <w:t xml:space="preserve"> </w:t>
      </w:r>
      <w:r w:rsidRPr="00702DA3">
        <w:rPr>
          <w:rFonts w:ascii="Arial" w:hAnsi="Arial" w:cs="Arial"/>
          <w:color w:val="333333"/>
          <w:sz w:val="22"/>
          <w:szCs w:val="22"/>
          <w:rtl/>
          <w:lang w:eastAsia="en-US"/>
        </w:rPr>
        <w:t>משולבות שאלות קצרות שנועדו לבדוק הבנה</w:t>
      </w:r>
      <w:r w:rsidRPr="00702DA3">
        <w:rPr>
          <w:rFonts w:ascii="Arial" w:hAnsi="Arial" w:cs="Arial" w:hint="cs"/>
          <w:color w:val="333333"/>
          <w:sz w:val="22"/>
          <w:szCs w:val="22"/>
          <w:rtl/>
          <w:lang w:eastAsia="en-US"/>
        </w:rPr>
        <w:t>, עליהן</w:t>
      </w:r>
      <w:r w:rsidRPr="00702DA3">
        <w:rPr>
          <w:rFonts w:ascii="Arial" w:hAnsi="Arial" w:cs="Arial"/>
          <w:color w:val="333333"/>
          <w:sz w:val="22"/>
          <w:szCs w:val="22"/>
          <w:rtl/>
          <w:lang w:eastAsia="en-US"/>
        </w:rPr>
        <w:t xml:space="preserve"> </w:t>
      </w:r>
      <w:r w:rsidRPr="00702DA3">
        <w:rPr>
          <w:rFonts w:ascii="Arial" w:hAnsi="Arial" w:cs="Arial" w:hint="cs"/>
          <w:color w:val="333333"/>
          <w:sz w:val="22"/>
          <w:szCs w:val="22"/>
          <w:rtl/>
          <w:lang w:eastAsia="en-US"/>
        </w:rPr>
        <w:t xml:space="preserve">מקבלים משוב </w:t>
      </w:r>
      <w:proofErr w:type="spellStart"/>
      <w:r w:rsidRPr="00702DA3">
        <w:rPr>
          <w:rFonts w:ascii="Arial" w:hAnsi="Arial" w:cs="Arial" w:hint="cs"/>
          <w:color w:val="333333"/>
          <w:sz w:val="22"/>
          <w:szCs w:val="22"/>
          <w:rtl/>
          <w:lang w:eastAsia="en-US"/>
        </w:rPr>
        <w:t>מיידי</w:t>
      </w:r>
      <w:proofErr w:type="spellEnd"/>
      <w:r w:rsidRPr="00702DA3">
        <w:rPr>
          <w:rFonts w:ascii="Arial" w:hAnsi="Arial" w:cs="Arial" w:hint="cs"/>
          <w:color w:val="333333"/>
          <w:sz w:val="22"/>
          <w:szCs w:val="22"/>
          <w:rtl/>
          <w:lang w:eastAsia="en-US"/>
        </w:rPr>
        <w:t>.</w:t>
      </w:r>
    </w:p>
    <w:p w:rsidR="00702DA3" w:rsidRPr="00702DA3" w:rsidRDefault="00702DA3" w:rsidP="00702DA3">
      <w:pPr>
        <w:spacing w:line="276" w:lineRule="auto"/>
        <w:rPr>
          <w:rFonts w:ascii="Arial" w:hAnsi="Arial" w:cs="Arial"/>
          <w:color w:val="333333"/>
          <w:sz w:val="22"/>
          <w:szCs w:val="22"/>
          <w:rtl/>
          <w:lang w:eastAsia="en-US"/>
        </w:rPr>
      </w:pPr>
      <w:r w:rsidRPr="00702DA3">
        <w:rPr>
          <w:rFonts w:ascii="Arial" w:hAnsi="Arial" w:cs="Arial"/>
          <w:color w:val="333333"/>
          <w:sz w:val="22"/>
          <w:szCs w:val="22"/>
          <w:rtl/>
          <w:lang w:eastAsia="en-US"/>
        </w:rPr>
        <w:t xml:space="preserve">כמו כן, </w:t>
      </w:r>
      <w:r w:rsidRPr="00702DA3">
        <w:rPr>
          <w:rFonts w:ascii="Arial" w:hAnsi="Arial" w:cs="Arial" w:hint="cs"/>
          <w:color w:val="333333"/>
          <w:sz w:val="22"/>
          <w:szCs w:val="22"/>
          <w:rtl/>
          <w:lang w:eastAsia="en-US"/>
        </w:rPr>
        <w:t xml:space="preserve">בקורס </w:t>
      </w:r>
      <w:r w:rsidRPr="00702DA3">
        <w:rPr>
          <w:rFonts w:ascii="Arial" w:hAnsi="Arial" w:cs="Arial"/>
          <w:color w:val="333333"/>
          <w:sz w:val="22"/>
          <w:szCs w:val="22"/>
          <w:rtl/>
          <w:lang w:eastAsia="en-US"/>
        </w:rPr>
        <w:t>בחנים מקוונים (</w:t>
      </w:r>
      <w:r w:rsidRPr="00702DA3">
        <w:rPr>
          <w:rFonts w:ascii="Arial" w:hAnsi="Arial" w:cs="Arial"/>
          <w:color w:val="333333"/>
          <w:sz w:val="22"/>
          <w:szCs w:val="22"/>
          <w:lang w:eastAsia="en-US"/>
        </w:rPr>
        <w:t>Quiz</w:t>
      </w:r>
      <w:r w:rsidRPr="00702DA3">
        <w:rPr>
          <w:rFonts w:ascii="Arial" w:hAnsi="Arial" w:cs="Arial"/>
          <w:color w:val="333333"/>
          <w:sz w:val="22"/>
          <w:szCs w:val="22"/>
          <w:rtl/>
          <w:lang w:eastAsia="en-US"/>
        </w:rPr>
        <w:t xml:space="preserve">) </w:t>
      </w:r>
      <w:r w:rsidRPr="00702DA3">
        <w:rPr>
          <w:rFonts w:ascii="Arial" w:eastAsia="Calibri" w:hAnsi="Arial" w:cs="Arial" w:hint="cs"/>
          <w:color w:val="333333"/>
          <w:sz w:val="22"/>
          <w:szCs w:val="22"/>
          <w:rtl/>
          <w:lang w:eastAsia="en-US"/>
        </w:rPr>
        <w:t>שהם חובה, אך אינם נכללים בציון. יש לעבור את הבחנים בציון של לפחות 80.</w:t>
      </w:r>
    </w:p>
    <w:p w:rsidR="00702DA3" w:rsidRPr="00702DA3" w:rsidRDefault="00702DA3" w:rsidP="00A63CE9">
      <w:pPr>
        <w:spacing w:line="276" w:lineRule="auto"/>
        <w:rPr>
          <w:rFonts w:ascii="Arial" w:eastAsia="Calibri" w:hAnsi="Arial" w:cs="Arial"/>
          <w:color w:val="333333"/>
          <w:sz w:val="22"/>
          <w:szCs w:val="22"/>
          <w:rtl/>
          <w:lang w:eastAsia="en-US"/>
        </w:rPr>
      </w:pPr>
      <w:r w:rsidRPr="00702DA3">
        <w:rPr>
          <w:rFonts w:ascii="Arial" w:hAnsi="Arial" w:cs="Arial"/>
          <w:color w:val="333333"/>
          <w:sz w:val="22"/>
          <w:szCs w:val="22"/>
          <w:rtl/>
          <w:lang w:eastAsia="en-US"/>
        </w:rPr>
        <w:t>מבחן סופי - המבחן הקובע את הציון הס</w:t>
      </w:r>
      <w:r w:rsidRPr="00702DA3">
        <w:rPr>
          <w:rFonts w:ascii="Arial" w:eastAsia="Calibri" w:hAnsi="Arial" w:cs="Arial"/>
          <w:color w:val="333333"/>
          <w:sz w:val="22"/>
          <w:szCs w:val="22"/>
          <w:rtl/>
          <w:lang w:eastAsia="en-US"/>
        </w:rPr>
        <w:t xml:space="preserve">ופי בקורס </w:t>
      </w:r>
      <w:r w:rsidR="00A63CE9">
        <w:rPr>
          <w:rFonts w:ascii="Arial" w:eastAsia="Calibri" w:hAnsi="Arial" w:cs="Arial" w:hint="cs"/>
          <w:color w:val="333333"/>
          <w:sz w:val="22"/>
          <w:szCs w:val="22"/>
          <w:rtl/>
          <w:lang w:eastAsia="en-US"/>
        </w:rPr>
        <w:t>מתקיים בכיתה</w:t>
      </w:r>
      <w:r w:rsidRPr="00702DA3">
        <w:rPr>
          <w:rFonts w:ascii="Arial" w:eastAsia="Calibri" w:hAnsi="Arial" w:cs="Arial" w:hint="cs"/>
          <w:color w:val="333333"/>
          <w:sz w:val="22"/>
          <w:szCs w:val="22"/>
          <w:rtl/>
          <w:lang w:eastAsia="en-US"/>
        </w:rPr>
        <w:t xml:space="preserve"> ומהווה 100% מהציון.</w:t>
      </w:r>
    </w:p>
    <w:p w:rsidR="00702DA3" w:rsidRPr="00702DA3" w:rsidRDefault="00702DA3" w:rsidP="00702DA3">
      <w:pPr>
        <w:spacing w:line="276" w:lineRule="auto"/>
        <w:rPr>
          <w:rFonts w:ascii="Arial" w:eastAsia="Calibri" w:hAnsi="Arial" w:cs="Arial"/>
          <w:color w:val="333333"/>
          <w:sz w:val="22"/>
          <w:szCs w:val="22"/>
          <w:rtl/>
          <w:lang w:eastAsia="en-US"/>
        </w:rPr>
      </w:pPr>
    </w:p>
    <w:p w:rsidR="00702DA3" w:rsidRPr="008938DC" w:rsidRDefault="008938DC" w:rsidP="00702DA3">
      <w:pPr>
        <w:spacing w:after="160" w:line="259" w:lineRule="auto"/>
        <w:rPr>
          <w:rStyle w:val="Hyperlink"/>
          <w:rFonts w:ascii="Calibri" w:eastAsia="Calibri" w:hAnsi="Calibri" w:cs="Arial"/>
          <w:sz w:val="22"/>
          <w:szCs w:val="22"/>
          <w:lang w:eastAsia="en-US"/>
        </w:rPr>
      </w:pPr>
      <w:r>
        <w:rPr>
          <w:rFonts w:ascii="Calibri" w:eastAsia="Calibri" w:hAnsi="Calibri" w:cs="Arial"/>
          <w:color w:val="0563C1"/>
          <w:sz w:val="22"/>
          <w:szCs w:val="22"/>
          <w:u w:val="single"/>
          <w:rtl/>
          <w:lang w:eastAsia="en-US"/>
        </w:rPr>
        <w:fldChar w:fldCharType="begin"/>
      </w:r>
      <w:r>
        <w:rPr>
          <w:rFonts w:ascii="Calibri" w:eastAsia="Calibri" w:hAnsi="Calibri" w:cs="Arial"/>
          <w:color w:val="0563C1"/>
          <w:sz w:val="22"/>
          <w:szCs w:val="22"/>
          <w:u w:val="single"/>
          <w:rtl/>
          <w:lang w:eastAsia="en-US"/>
        </w:rPr>
        <w:instrText xml:space="preserve"> </w:instrText>
      </w:r>
      <w:r>
        <w:rPr>
          <w:rFonts w:ascii="Calibri" w:eastAsia="Calibri" w:hAnsi="Calibri" w:cs="Arial"/>
          <w:color w:val="0563C1"/>
          <w:sz w:val="22"/>
          <w:szCs w:val="22"/>
          <w:u w:val="single"/>
          <w:lang w:eastAsia="en-US"/>
        </w:rPr>
        <w:instrText>HYPERLINK</w:instrText>
      </w:r>
      <w:r>
        <w:rPr>
          <w:rFonts w:ascii="Calibri" w:eastAsia="Calibri" w:hAnsi="Calibri" w:cs="Arial"/>
          <w:color w:val="0563C1"/>
          <w:sz w:val="22"/>
          <w:szCs w:val="22"/>
          <w:u w:val="single"/>
          <w:rtl/>
          <w:lang w:eastAsia="en-US"/>
        </w:rPr>
        <w:instrText xml:space="preserve"> "</w:instrText>
      </w:r>
      <w:r>
        <w:rPr>
          <w:rFonts w:ascii="Calibri" w:eastAsia="Calibri" w:hAnsi="Calibri" w:cs="Arial"/>
          <w:color w:val="0563C1"/>
          <w:sz w:val="22"/>
          <w:szCs w:val="22"/>
          <w:u w:val="single"/>
          <w:lang w:eastAsia="en-US"/>
        </w:rPr>
        <w:instrText>https://campus.gov.il/courses/course-v1:TAU+ACD_TAU_physics101x+2018_2/about</w:instrText>
      </w:r>
      <w:r>
        <w:rPr>
          <w:rFonts w:ascii="Calibri" w:eastAsia="Calibri" w:hAnsi="Calibri" w:cs="Arial"/>
          <w:color w:val="0563C1"/>
          <w:sz w:val="22"/>
          <w:szCs w:val="22"/>
          <w:u w:val="single"/>
          <w:rtl/>
          <w:lang w:eastAsia="en-US"/>
        </w:rPr>
        <w:instrText xml:space="preserve">" </w:instrText>
      </w:r>
      <w:r>
        <w:rPr>
          <w:rFonts w:ascii="Calibri" w:eastAsia="Calibri" w:hAnsi="Calibri" w:cs="Arial"/>
          <w:color w:val="0563C1"/>
          <w:sz w:val="22"/>
          <w:szCs w:val="22"/>
          <w:u w:val="single"/>
          <w:rtl/>
          <w:lang w:eastAsia="en-US"/>
        </w:rPr>
        <w:fldChar w:fldCharType="separate"/>
      </w:r>
      <w:r w:rsidR="00702DA3" w:rsidRPr="008938DC">
        <w:rPr>
          <w:rStyle w:val="Hyperlink"/>
          <w:rFonts w:ascii="Calibri" w:eastAsia="Calibri" w:hAnsi="Calibri" w:cs="Arial" w:hint="cs"/>
          <w:sz w:val="22"/>
          <w:szCs w:val="22"/>
          <w:rtl/>
          <w:lang w:eastAsia="en-US"/>
        </w:rPr>
        <w:t>סרטון הסבר על הקורס</w:t>
      </w:r>
    </w:p>
    <w:p w:rsidR="00702DA3" w:rsidRPr="00702DA3" w:rsidRDefault="008938DC" w:rsidP="00702DA3">
      <w:pPr>
        <w:spacing w:after="160" w:line="259" w:lineRule="auto"/>
        <w:rPr>
          <w:rFonts w:ascii="Calibri" w:eastAsia="Calibri" w:hAnsi="Calibri" w:cs="Arial"/>
          <w:b/>
          <w:bCs/>
          <w:sz w:val="22"/>
          <w:szCs w:val="22"/>
          <w:rtl/>
          <w:lang w:eastAsia="en-US"/>
        </w:rPr>
      </w:pPr>
      <w:r>
        <w:rPr>
          <w:rFonts w:ascii="Calibri" w:eastAsia="Calibri" w:hAnsi="Calibri" w:cs="Arial"/>
          <w:color w:val="0563C1"/>
          <w:sz w:val="22"/>
          <w:szCs w:val="22"/>
          <w:u w:val="single"/>
          <w:rtl/>
          <w:lang w:eastAsia="en-US"/>
        </w:rPr>
        <w:fldChar w:fldCharType="end"/>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b/>
          <w:bCs/>
          <w:sz w:val="22"/>
          <w:szCs w:val="22"/>
          <w:rtl/>
          <w:lang w:eastAsia="en-US"/>
        </w:rPr>
        <w:t>סילבוס מפורט/דף מידע</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פרקי הלימוד:</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1. ראשית המכניקה - הולדתה של השיטה המדעית המודרנית.</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2. תורת הכבידה - הצלחתה הגדולה של השיטה המדעית המודרנית.</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3. אלקטרומגנטיות - האיחוד המופלא בין חשמל, מגנטיות ואור.</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4. סימטריה ושבירתה - עקרון הסימטריה מימי היוונים ועד ימינו.</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5. חוקי שימור בפיזיקה - מה שהיה הוא שיהיה.</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6. רעיון האוניברסליות בפיזיקה - תנודות וגלים. (מפוצל לשבועיים)</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7. אור ואופטיקה - רבדים שונים של הבנה.</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8. מושג הזמן בפיזיקה - הקשר למהירות האור ולשיקולים סטטיסטיים.</w:t>
      </w:r>
    </w:p>
    <w:p w:rsidR="00702DA3" w:rsidRPr="00702DA3" w:rsidRDefault="00702DA3" w:rsidP="00702DA3">
      <w:pPr>
        <w:spacing w:after="160" w:line="259" w:lineRule="auto"/>
        <w:rPr>
          <w:rFonts w:ascii="Calibri" w:eastAsia="Calibri" w:hAnsi="Calibri" w:cs="Arial"/>
          <w:sz w:val="22"/>
          <w:szCs w:val="22"/>
          <w:rtl/>
          <w:lang w:eastAsia="en-US"/>
        </w:rPr>
      </w:pPr>
      <w:r w:rsidRPr="00702DA3">
        <w:rPr>
          <w:rFonts w:ascii="Calibri" w:eastAsia="Calibri" w:hAnsi="Calibri" w:cs="Arial"/>
          <w:sz w:val="22"/>
          <w:szCs w:val="22"/>
          <w:rtl/>
          <w:lang w:eastAsia="en-US"/>
        </w:rPr>
        <w:t>9. תורת הקוונטים - הרעיונות המשונים והמופלאים מכולם, וגם: מי צדק איינשטיין או בוהר? (מפוצל לשבועיים)</w:t>
      </w:r>
    </w:p>
    <w:p w:rsidR="000E565D" w:rsidRPr="000E565D" w:rsidRDefault="000E565D" w:rsidP="00702DA3">
      <w:pPr>
        <w:rPr>
          <w:rFonts w:asciiTheme="minorBidi" w:hAnsiTheme="minorBidi" w:cstheme="minorBidi"/>
          <w:b/>
          <w:bCs/>
          <w:sz w:val="32"/>
          <w:szCs w:val="32"/>
        </w:rPr>
      </w:pPr>
    </w:p>
    <w:sectPr w:rsidR="000E565D" w:rsidRPr="000E565D"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47" w:rsidRDefault="00894947">
      <w:r>
        <w:separator/>
      </w:r>
    </w:p>
  </w:endnote>
  <w:endnote w:type="continuationSeparator" w:id="0">
    <w:p w:rsidR="00894947" w:rsidRDefault="0089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47" w:rsidRDefault="00894947">
      <w:r>
        <w:separator/>
      </w:r>
    </w:p>
  </w:footnote>
  <w:footnote w:type="continuationSeparator" w:id="0">
    <w:p w:rsidR="00894947" w:rsidRDefault="0089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F3128"/>
    <w:rsid w:val="00304F79"/>
    <w:rsid w:val="0043762A"/>
    <w:rsid w:val="00441628"/>
    <w:rsid w:val="004A7083"/>
    <w:rsid w:val="005C6CA9"/>
    <w:rsid w:val="00666D66"/>
    <w:rsid w:val="00702DA3"/>
    <w:rsid w:val="00724252"/>
    <w:rsid w:val="00736832"/>
    <w:rsid w:val="00874FF5"/>
    <w:rsid w:val="008938DC"/>
    <w:rsid w:val="00894947"/>
    <w:rsid w:val="008A0D95"/>
    <w:rsid w:val="009F23C2"/>
    <w:rsid w:val="00A63CE9"/>
    <w:rsid w:val="00A90047"/>
    <w:rsid w:val="00AF4BCF"/>
    <w:rsid w:val="00B26091"/>
    <w:rsid w:val="00B4223E"/>
    <w:rsid w:val="00B57BCE"/>
    <w:rsid w:val="00B7675C"/>
    <w:rsid w:val="00B77C4A"/>
    <w:rsid w:val="00E10668"/>
    <w:rsid w:val="00E55997"/>
    <w:rsid w:val="00E574CF"/>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DA3600"/>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styleId="FollowedHyperlink">
    <w:name w:val="FollowedHyperlink"/>
    <w:basedOn w:val="a0"/>
    <w:semiHidden/>
    <w:unhideWhenUsed/>
    <w:rsid w:val="00E55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1430</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2022-09-05T11:16:00Z</dcterms:created>
  <dcterms:modified xsi:type="dcterms:W3CDTF">2022-09-05T11:16:00Z</dcterms:modified>
</cp:coreProperties>
</file>