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80" w:rsidRDefault="008C1580" w:rsidP="00167CF9">
      <w:pPr>
        <w:spacing w:line="276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אוניברסיטת תל אביב ותיאטרון הקאמרי</w:t>
      </w:r>
    </w:p>
    <w:p w:rsidR="008C1580" w:rsidRDefault="008C1580" w:rsidP="00167CF9">
      <w:pPr>
        <w:spacing w:line="276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סילבוס לקורס האירוע התיאטרוני</w:t>
      </w:r>
    </w:p>
    <w:p w:rsidR="008C1580" w:rsidRDefault="008C1580" w:rsidP="00167CF9">
      <w:pPr>
        <w:spacing w:line="276" w:lineRule="auto"/>
        <w:jc w:val="center"/>
        <w:rPr>
          <w:rFonts w:ascii="David" w:hAnsi="David" w:cs="David"/>
          <w:b/>
          <w:bCs/>
          <w:sz w:val="32"/>
          <w:szCs w:val="32"/>
        </w:rPr>
      </w:pPr>
      <w:r>
        <w:rPr>
          <w:rFonts w:ascii="David" w:hAnsi="David" w:cs="David"/>
          <w:b/>
          <w:bCs/>
          <w:sz w:val="32"/>
          <w:szCs w:val="32"/>
        </w:rPr>
        <w:t>The Theatrical Event</w:t>
      </w:r>
    </w:p>
    <w:p w:rsidR="008C1580" w:rsidRDefault="008C1580" w:rsidP="00AE41AE">
      <w:pPr>
        <w:spacing w:line="276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/>
          <w:b/>
          <w:bCs/>
          <w:sz w:val="32"/>
          <w:szCs w:val="32"/>
        </w:rPr>
        <w:t>1880-1892</w:t>
      </w:r>
      <w:r w:rsidR="002E4DE1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>
        <w:rPr>
          <w:rFonts w:ascii="David" w:hAnsi="David" w:cs="David" w:hint="cs"/>
          <w:b/>
          <w:bCs/>
          <w:sz w:val="28"/>
          <w:szCs w:val="28"/>
          <w:rtl/>
        </w:rPr>
        <w:t>תש</w:t>
      </w:r>
      <w:r w:rsidR="00BE3CF0">
        <w:rPr>
          <w:rFonts w:ascii="David" w:hAnsi="David" w:cs="David" w:hint="cs"/>
          <w:b/>
          <w:bCs/>
          <w:sz w:val="28"/>
          <w:szCs w:val="28"/>
          <w:rtl/>
        </w:rPr>
        <w:t>פ"</w:t>
      </w:r>
      <w:r w:rsidR="00AE41AE">
        <w:rPr>
          <w:rFonts w:ascii="David" w:hAnsi="David" w:cs="David" w:hint="cs"/>
          <w:b/>
          <w:bCs/>
          <w:sz w:val="28"/>
          <w:szCs w:val="28"/>
          <w:rtl/>
        </w:rPr>
        <w:t>ג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, </w:t>
      </w:r>
    </w:p>
    <w:p w:rsidR="008C1580" w:rsidRDefault="008C1580" w:rsidP="00167CF9">
      <w:pPr>
        <w:spacing w:line="276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8C1580" w:rsidRDefault="008C1580" w:rsidP="00167CF9">
      <w:pPr>
        <w:spacing w:line="276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מרכזת הקורס ומרצה: פרופ' שולמית לב-</w:t>
      </w:r>
      <w:proofErr w:type="spellStart"/>
      <w:r>
        <w:rPr>
          <w:rFonts w:ascii="David" w:hAnsi="David" w:cs="David" w:hint="cs"/>
          <w:b/>
          <w:bCs/>
          <w:sz w:val="28"/>
          <w:szCs w:val="28"/>
          <w:rtl/>
        </w:rPr>
        <w:t>אלג'ם</w:t>
      </w:r>
      <w:proofErr w:type="spellEnd"/>
      <w:r>
        <w:rPr>
          <w:rFonts w:ascii="David" w:hAnsi="David" w:cs="David" w:hint="cs"/>
          <w:b/>
          <w:bCs/>
          <w:sz w:val="28"/>
          <w:szCs w:val="28"/>
          <w:rtl/>
        </w:rPr>
        <w:t>, החוג לאמנות התיאטרון</w:t>
      </w:r>
    </w:p>
    <w:p w:rsidR="008C1580" w:rsidRDefault="008C1580" w:rsidP="00167CF9">
      <w:pPr>
        <w:spacing w:line="276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823EEC" w:rsidRDefault="008C1580" w:rsidP="00167CF9">
      <w:pPr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תיאור הקורס: </w:t>
      </w:r>
      <w:r>
        <w:rPr>
          <w:rFonts w:ascii="David" w:hAnsi="David" w:cs="David" w:hint="cs"/>
          <w:rtl/>
        </w:rPr>
        <w:t xml:space="preserve">האירוע התיאטרוני הוא קורס המתמקד במרכיביה והיבטיה העיקריים של אמנות התיאטרון תוך דיון בהיסטוריה של התיאטרון העולמי והמקומי וביסודותיו המעשיים כמו משחק, מחזאות, בימוי, עיצוב תפאורה ותאורה ועוד. </w:t>
      </w:r>
    </w:p>
    <w:p w:rsidR="003F72AB" w:rsidRDefault="003F72AB" w:rsidP="00167CF9">
      <w:pPr>
        <w:spacing w:line="276" w:lineRule="auto"/>
        <w:rPr>
          <w:rFonts w:ascii="David" w:hAnsi="David" w:cs="David"/>
          <w:rtl/>
        </w:rPr>
      </w:pPr>
    </w:p>
    <w:p w:rsidR="006E1E78" w:rsidRDefault="00E420DE" w:rsidP="006E1E78">
      <w:pPr>
        <w:spacing w:line="276" w:lineRule="auto"/>
        <w:rPr>
          <w:rFonts w:ascii="David" w:hAnsi="David" w:cs="David"/>
          <w:rtl/>
        </w:rPr>
      </w:pPr>
      <w:r w:rsidRPr="00E420DE">
        <w:rPr>
          <w:rFonts w:ascii="David" w:hAnsi="David" w:cs="David" w:hint="cs"/>
          <w:b/>
          <w:bCs/>
          <w:sz w:val="28"/>
          <w:szCs w:val="28"/>
          <w:rtl/>
        </w:rPr>
        <w:t xml:space="preserve">מבנה הקורס: </w:t>
      </w:r>
      <w:r w:rsidR="006E1E78">
        <w:rPr>
          <w:rFonts w:ascii="David" w:hAnsi="David" w:cs="David" w:hint="cs"/>
          <w:rtl/>
        </w:rPr>
        <w:t xml:space="preserve">הקורס מורכב מ-8 מפגשים בימי שני אחר הצהריים: 4 הרצאות בכיתה בשעות 16:15-17:45, ו-4 ערבי תאטרון בהם תינתן הרצאה בשעה 19:00 והצגה בשעה 20:30. </w:t>
      </w:r>
    </w:p>
    <w:p w:rsidR="002E4DE1" w:rsidRPr="00AE41AE" w:rsidRDefault="00AE41AE" w:rsidP="00AE41AE">
      <w:pPr>
        <w:spacing w:line="276" w:lineRule="auto"/>
        <w:rPr>
          <w:rFonts w:ascii="David" w:hAnsi="David" w:cs="David"/>
          <w:u w:val="single"/>
          <w:rtl/>
        </w:rPr>
      </w:pPr>
      <w:r w:rsidRPr="00AE41AE">
        <w:rPr>
          <w:rFonts w:ascii="David" w:hAnsi="David" w:cs="David" w:hint="cs"/>
          <w:u w:val="single"/>
          <w:rtl/>
        </w:rPr>
        <w:t>הקורס</w:t>
      </w:r>
      <w:r w:rsidR="002E4DE1" w:rsidRPr="00AE41AE">
        <w:rPr>
          <w:rFonts w:ascii="David" w:hAnsi="David" w:cs="David" w:hint="cs"/>
          <w:u w:val="single"/>
          <w:rtl/>
        </w:rPr>
        <w:t xml:space="preserve"> </w:t>
      </w:r>
      <w:r w:rsidRPr="00AE41AE">
        <w:rPr>
          <w:rFonts w:ascii="David" w:hAnsi="David" w:cs="David" w:hint="cs"/>
          <w:u w:val="single"/>
          <w:rtl/>
        </w:rPr>
        <w:t xml:space="preserve">יתחיל </w:t>
      </w:r>
      <w:r w:rsidR="002E4DE1" w:rsidRPr="00AE41AE">
        <w:rPr>
          <w:rFonts w:ascii="David" w:hAnsi="David" w:cs="David" w:hint="cs"/>
          <w:u w:val="single"/>
          <w:rtl/>
        </w:rPr>
        <w:t>שבועיים אחרי תחילת הסמסטר</w:t>
      </w:r>
    </w:p>
    <w:p w:rsidR="006E1E78" w:rsidRDefault="006E1E78" w:rsidP="006E1E78">
      <w:pPr>
        <w:spacing w:line="276" w:lineRule="auto"/>
        <w:rPr>
          <w:rFonts w:ascii="David" w:hAnsi="David" w:cs="David"/>
          <w:rtl/>
        </w:rPr>
      </w:pPr>
    </w:p>
    <w:p w:rsidR="006E1E78" w:rsidRDefault="006E1E78" w:rsidP="00947CF4">
      <w:pPr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המבחן</w:t>
      </w:r>
      <w:r w:rsidR="00BE3CF0">
        <w:rPr>
          <w:rFonts w:ascii="David" w:hAnsi="David" w:cs="David" w:hint="cs"/>
          <w:rtl/>
        </w:rPr>
        <w:t>: מועד א'</w:t>
      </w:r>
      <w:r>
        <w:rPr>
          <w:rFonts w:ascii="David" w:hAnsi="David" w:cs="David" w:hint="cs"/>
          <w:rtl/>
        </w:rPr>
        <w:t xml:space="preserve"> יתקיים ביום ב', </w:t>
      </w:r>
      <w:r w:rsidR="00947CF4">
        <w:rPr>
          <w:rFonts w:ascii="David" w:hAnsi="David" w:cs="David" w:hint="cs"/>
          <w:rtl/>
        </w:rPr>
        <w:t>16</w:t>
      </w:r>
      <w:r w:rsidR="00504579">
        <w:rPr>
          <w:rFonts w:ascii="David" w:hAnsi="David" w:cs="David" w:hint="cs"/>
          <w:rtl/>
        </w:rPr>
        <w:t xml:space="preserve"> ב</w:t>
      </w:r>
      <w:r w:rsidR="00947CF4">
        <w:rPr>
          <w:rFonts w:ascii="David" w:hAnsi="David" w:cs="David" w:hint="cs"/>
          <w:rtl/>
        </w:rPr>
        <w:t xml:space="preserve">ינואר </w:t>
      </w:r>
      <w:r>
        <w:rPr>
          <w:rFonts w:ascii="David" w:hAnsi="David" w:cs="David" w:hint="cs"/>
          <w:rtl/>
        </w:rPr>
        <w:t xml:space="preserve"> 202</w:t>
      </w:r>
      <w:r w:rsidR="00947CF4">
        <w:rPr>
          <w:rFonts w:ascii="David" w:hAnsi="David" w:cs="David" w:hint="cs"/>
          <w:rtl/>
        </w:rPr>
        <w:t>3</w:t>
      </w:r>
      <w:r w:rsidR="00BE3CF0">
        <w:rPr>
          <w:rFonts w:ascii="David" w:hAnsi="David" w:cs="David" w:hint="cs"/>
          <w:rtl/>
        </w:rPr>
        <w:t xml:space="preserve">, בשעה 16:15 (בשיעור האחרון) ומועד ב' ביום ו', </w:t>
      </w:r>
      <w:r w:rsidR="00947CF4">
        <w:rPr>
          <w:rFonts w:ascii="David" w:hAnsi="David" w:cs="David" w:hint="cs"/>
          <w:rtl/>
        </w:rPr>
        <w:t>31</w:t>
      </w:r>
      <w:r w:rsidR="00BE3CF0">
        <w:rPr>
          <w:rFonts w:ascii="David" w:hAnsi="David" w:cs="David" w:hint="cs"/>
          <w:rtl/>
        </w:rPr>
        <w:t xml:space="preserve"> ב</w:t>
      </w:r>
      <w:r w:rsidR="00947CF4">
        <w:rPr>
          <w:rFonts w:ascii="David" w:hAnsi="David" w:cs="David" w:hint="cs"/>
          <w:rtl/>
        </w:rPr>
        <w:t>מרץ</w:t>
      </w:r>
      <w:r w:rsidR="00BE3CF0">
        <w:rPr>
          <w:rFonts w:ascii="David" w:hAnsi="David" w:cs="David" w:hint="cs"/>
          <w:rtl/>
        </w:rPr>
        <w:t xml:space="preserve"> 202</w:t>
      </w:r>
      <w:r w:rsidR="00947CF4">
        <w:rPr>
          <w:rFonts w:ascii="David" w:hAnsi="David" w:cs="David" w:hint="cs"/>
          <w:rtl/>
        </w:rPr>
        <w:t>3</w:t>
      </w:r>
      <w:r w:rsidR="00BE3CF0">
        <w:rPr>
          <w:rFonts w:ascii="David" w:hAnsi="David" w:cs="David" w:hint="cs"/>
          <w:rtl/>
        </w:rPr>
        <w:t xml:space="preserve">, בשעה </w:t>
      </w:r>
      <w:r w:rsidR="00947CF4">
        <w:rPr>
          <w:rFonts w:ascii="David" w:hAnsi="David" w:cs="David" w:hint="cs"/>
          <w:rtl/>
        </w:rPr>
        <w:t>9:30</w:t>
      </w:r>
      <w:bookmarkStart w:id="0" w:name="_GoBack"/>
      <w:bookmarkEnd w:id="0"/>
      <w:r w:rsidR="00BE3CF0">
        <w:rPr>
          <w:rFonts w:ascii="David" w:hAnsi="David" w:cs="David" w:hint="cs"/>
          <w:rtl/>
        </w:rPr>
        <w:t>.</w:t>
      </w:r>
    </w:p>
    <w:p w:rsidR="006E1E78" w:rsidRDefault="006E1E78" w:rsidP="003F72AB">
      <w:pPr>
        <w:spacing w:line="276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3F72AB" w:rsidRDefault="008C1580" w:rsidP="003F72AB">
      <w:pPr>
        <w:spacing w:line="276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דרישות הקורס: </w:t>
      </w:r>
      <w:r>
        <w:rPr>
          <w:rFonts w:ascii="David" w:hAnsi="David" w:cs="David" w:hint="cs"/>
          <w:rtl/>
        </w:rPr>
        <w:t xml:space="preserve">נוכחות חובה בכל ההרצאות ובהצגות. הנוכחות בקורס היא חובה! ניתן להיעדר במהלך הקורס ממפגש אחד בלבד על רקע מחלה, מילואים </w:t>
      </w:r>
      <w:proofErr w:type="spellStart"/>
      <w:r>
        <w:rPr>
          <w:rFonts w:ascii="David" w:hAnsi="David" w:cs="David" w:hint="cs"/>
          <w:rtl/>
        </w:rPr>
        <w:t>וכיו''ב</w:t>
      </w:r>
      <w:proofErr w:type="spellEnd"/>
      <w:r>
        <w:rPr>
          <w:rFonts w:ascii="David" w:hAnsi="David" w:cs="David" w:hint="cs"/>
          <w:rtl/>
        </w:rPr>
        <w:t xml:space="preserve">. </w:t>
      </w:r>
    </w:p>
    <w:p w:rsidR="003F72AB" w:rsidRDefault="003F72AB" w:rsidP="003F72AB">
      <w:pPr>
        <w:spacing w:line="276" w:lineRule="auto"/>
        <w:rPr>
          <w:rFonts w:ascii="David" w:hAnsi="David" w:cs="David"/>
          <w:b/>
          <w:bCs/>
          <w:rtl/>
        </w:rPr>
      </w:pPr>
    </w:p>
    <w:p w:rsidR="008C1580" w:rsidRPr="00FE7BC4" w:rsidRDefault="008C1580" w:rsidP="003F72AB">
      <w:pPr>
        <w:spacing w:line="276" w:lineRule="auto"/>
        <w:rPr>
          <w:rFonts w:ascii="David" w:hAnsi="David" w:cs="David"/>
          <w:b/>
          <w:bCs/>
          <w:rtl/>
        </w:rPr>
      </w:pPr>
      <w:r w:rsidRPr="00BE3CF0">
        <w:rPr>
          <w:rFonts w:ascii="David" w:hAnsi="David" w:cs="David" w:hint="cs"/>
          <w:b/>
          <w:bCs/>
          <w:color w:val="C00000"/>
          <w:rtl/>
        </w:rPr>
        <w:t>השתתפות בקורס דורשת תשלום של 90 ₪ לכל סטודנט למימון ההצגות. התשלום נעשה ישירות בכרט</w:t>
      </w:r>
      <w:r w:rsidR="00EB35D3" w:rsidRPr="00BE3CF0">
        <w:rPr>
          <w:rFonts w:ascii="David" w:hAnsi="David" w:cs="David" w:hint="cs"/>
          <w:b/>
          <w:bCs/>
          <w:color w:val="C00000"/>
          <w:rtl/>
        </w:rPr>
        <w:t>יס אשראי ולא דרך שכר הלימוד.</w:t>
      </w:r>
    </w:p>
    <w:p w:rsidR="003F72AB" w:rsidRDefault="003F72AB" w:rsidP="00167CF9">
      <w:pPr>
        <w:spacing w:line="276" w:lineRule="auto"/>
        <w:rPr>
          <w:rFonts w:ascii="David" w:hAnsi="David" w:cs="David"/>
          <w:rtl/>
        </w:rPr>
      </w:pPr>
    </w:p>
    <w:p w:rsidR="008C1580" w:rsidRDefault="008C1580" w:rsidP="00167CF9">
      <w:pPr>
        <w:spacing w:line="276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הקורס מסתיים בבחינה אמריקאית. ציון הבחינה הוא הציון הסופי. </w:t>
      </w:r>
    </w:p>
    <w:p w:rsidR="00054316" w:rsidRDefault="00054316" w:rsidP="00BE3CF0">
      <w:pPr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ארבע הרצאות מבוא יינתנו באוניברסיטת תל אביב על ידי פרופ' שולמית לב-</w:t>
      </w:r>
      <w:proofErr w:type="spellStart"/>
      <w:r>
        <w:rPr>
          <w:rFonts w:ascii="David" w:hAnsi="David" w:cs="David" w:hint="cs"/>
          <w:rtl/>
        </w:rPr>
        <w:t>אלג'ם</w:t>
      </w:r>
      <w:proofErr w:type="spellEnd"/>
      <w:r>
        <w:rPr>
          <w:rFonts w:ascii="David" w:hAnsi="David" w:cs="David" w:hint="cs"/>
          <w:rtl/>
        </w:rPr>
        <w:t xml:space="preserve"> בימי ב' בשעות 16:15-17:45 </w:t>
      </w:r>
      <w:r w:rsidR="00BE3CF0">
        <w:rPr>
          <w:rFonts w:ascii="David" w:hAnsi="David" w:cs="David" w:hint="cs"/>
          <w:rtl/>
        </w:rPr>
        <w:t>.</w:t>
      </w:r>
    </w:p>
    <w:p w:rsidR="00054316" w:rsidRDefault="00054316" w:rsidP="00054316">
      <w:pPr>
        <w:spacing w:line="276" w:lineRule="auto"/>
        <w:rPr>
          <w:rFonts w:ascii="David" w:hAnsi="David" w:cs="David"/>
        </w:rPr>
      </w:pPr>
    </w:p>
    <w:p w:rsidR="00054316" w:rsidRDefault="00054316" w:rsidP="00504579">
      <w:pPr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ארבע הרצאות נוספות יינתנו  טרום הצגה, על ידי אנשי מקצוע מתיאטרון הקאמרי, בימי שני, לפי לו"ז </w:t>
      </w:r>
      <w:r w:rsidR="00504579">
        <w:rPr>
          <w:rFonts w:ascii="David" w:hAnsi="David" w:cs="David" w:hint="cs"/>
          <w:rtl/>
        </w:rPr>
        <w:t>שיתפרסם במהלך חודש מרץ.</w:t>
      </w:r>
      <w:r>
        <w:rPr>
          <w:rFonts w:ascii="David" w:hAnsi="David" w:cs="David" w:hint="cs"/>
          <w:rtl/>
        </w:rPr>
        <w:t xml:space="preserve"> יש להגיע לתיאטרון, בערב ההצגה, בשעה 18:45 ולאסוף את הכרטיס. ההרצאה תינתן בין 20</w:t>
      </w:r>
      <w:r w:rsidR="002E4DE1">
        <w:rPr>
          <w:rFonts w:ascii="David" w:hAnsi="David" w:cs="David" w:hint="cs"/>
          <w:rtl/>
        </w:rPr>
        <w:t>:00-19:00. ההצגה תחל בשעה 20:30. תכנית ההצגות תימסר במהלך חודש מרץ.</w:t>
      </w:r>
    </w:p>
    <w:p w:rsidR="00054316" w:rsidRDefault="00054316" w:rsidP="00167CF9">
      <w:pPr>
        <w:spacing w:line="276" w:lineRule="auto"/>
        <w:rPr>
          <w:rFonts w:ascii="David" w:hAnsi="David" w:cs="David"/>
          <w:rtl/>
        </w:rPr>
      </w:pPr>
    </w:p>
    <w:p w:rsidR="00352DDF" w:rsidRDefault="00352DDF" w:rsidP="00352DDF">
      <w:pPr>
        <w:spacing w:line="276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תכנית המפגשים:</w:t>
      </w:r>
    </w:p>
    <w:p w:rsidR="00352DDF" w:rsidRPr="00BE1832" w:rsidRDefault="00352DDF" w:rsidP="00352DDF">
      <w:pPr>
        <w:pStyle w:val="a8"/>
        <w:numPr>
          <w:ilvl w:val="0"/>
          <w:numId w:val="3"/>
        </w:numPr>
        <w:spacing w:after="160" w:line="276" w:lineRule="auto"/>
        <w:rPr>
          <w:rFonts w:ascii="David" w:hAnsi="David" w:cs="David"/>
        </w:rPr>
      </w:pPr>
      <w:r w:rsidRPr="00BE1832">
        <w:rPr>
          <w:rFonts w:ascii="David" w:hAnsi="David" w:cs="David" w:hint="cs"/>
          <w:rtl/>
        </w:rPr>
        <w:t>יסודות התיאטרון</w:t>
      </w:r>
      <w:r>
        <w:rPr>
          <w:rFonts w:ascii="David" w:hAnsi="David" w:cs="David" w:hint="cs"/>
          <w:rtl/>
        </w:rPr>
        <w:t xml:space="preserve"> </w:t>
      </w:r>
    </w:p>
    <w:p w:rsidR="00352DDF" w:rsidRPr="00BE1832" w:rsidRDefault="00352DDF" w:rsidP="00352DDF">
      <w:pPr>
        <w:pStyle w:val="a8"/>
        <w:numPr>
          <w:ilvl w:val="0"/>
          <w:numId w:val="3"/>
        </w:numPr>
        <w:spacing w:after="160" w:line="276" w:lineRule="auto"/>
        <w:rPr>
          <w:rFonts w:ascii="David" w:hAnsi="David" w:cs="David"/>
        </w:rPr>
      </w:pPr>
      <w:r w:rsidRPr="00BE1832">
        <w:rPr>
          <w:rFonts w:ascii="David" w:hAnsi="David" w:cs="David" w:hint="cs"/>
          <w:rtl/>
        </w:rPr>
        <w:t>תחנות יסוד בהיסטוריה של התיאטרון העולמי</w:t>
      </w:r>
    </w:p>
    <w:p w:rsidR="00352DDF" w:rsidRPr="00BE1832" w:rsidRDefault="00352DDF" w:rsidP="00352DDF">
      <w:pPr>
        <w:pStyle w:val="a8"/>
        <w:numPr>
          <w:ilvl w:val="0"/>
          <w:numId w:val="3"/>
        </w:numPr>
        <w:spacing w:after="160" w:line="276" w:lineRule="auto"/>
        <w:rPr>
          <w:rFonts w:ascii="David" w:hAnsi="David" w:cs="David"/>
        </w:rPr>
      </w:pPr>
      <w:r w:rsidRPr="00BE1832">
        <w:rPr>
          <w:rFonts w:ascii="David" w:hAnsi="David" w:cs="David" w:hint="cs"/>
          <w:rtl/>
        </w:rPr>
        <w:t>תחנות יסוד בהיסטוריה של התיאטרון העולמי</w:t>
      </w:r>
    </w:p>
    <w:p w:rsidR="00352DDF" w:rsidRPr="00BE1832" w:rsidRDefault="00352DDF" w:rsidP="00352DDF">
      <w:pPr>
        <w:pStyle w:val="a8"/>
        <w:numPr>
          <w:ilvl w:val="0"/>
          <w:numId w:val="3"/>
        </w:numPr>
        <w:spacing w:after="160" w:line="276" w:lineRule="auto"/>
        <w:rPr>
          <w:rFonts w:ascii="David" w:hAnsi="David" w:cs="David"/>
        </w:rPr>
      </w:pPr>
      <w:r w:rsidRPr="00BE1832">
        <w:rPr>
          <w:rFonts w:ascii="David" w:hAnsi="David" w:cs="David" w:hint="cs"/>
          <w:rtl/>
        </w:rPr>
        <w:t>תחנות יסוד בהיסטוריה של התיאטרון הישראלי</w:t>
      </w:r>
    </w:p>
    <w:p w:rsidR="00352DDF" w:rsidRPr="00BE1832" w:rsidRDefault="00352DDF" w:rsidP="00352DDF">
      <w:pPr>
        <w:pStyle w:val="a8"/>
        <w:numPr>
          <w:ilvl w:val="0"/>
          <w:numId w:val="3"/>
        </w:numPr>
        <w:spacing w:after="160" w:line="276" w:lineRule="auto"/>
        <w:rPr>
          <w:rFonts w:ascii="David" w:hAnsi="David" w:cs="David"/>
        </w:rPr>
      </w:pPr>
      <w:r w:rsidRPr="00BE1832">
        <w:rPr>
          <w:rFonts w:ascii="David" w:hAnsi="David" w:cs="David" w:hint="cs"/>
          <w:rtl/>
        </w:rPr>
        <w:t>אמנות המשחק (</w:t>
      </w:r>
      <w:r w:rsidRPr="00BE1832">
        <w:rPr>
          <w:rFonts w:ascii="David" w:hAnsi="David" w:cs="David"/>
        </w:rPr>
        <w:t>acting</w:t>
      </w:r>
      <w:r w:rsidRPr="00BE1832">
        <w:rPr>
          <w:rFonts w:ascii="David" w:hAnsi="David" w:cs="David" w:hint="cs"/>
          <w:rtl/>
          <w:lang w:val="en-GB"/>
        </w:rPr>
        <w:t>)</w:t>
      </w:r>
    </w:p>
    <w:p w:rsidR="00352DDF" w:rsidRPr="00BE1832" w:rsidRDefault="00352DDF" w:rsidP="00352DDF">
      <w:pPr>
        <w:pStyle w:val="a8"/>
        <w:numPr>
          <w:ilvl w:val="0"/>
          <w:numId w:val="3"/>
        </w:numPr>
        <w:spacing w:after="160" w:line="276" w:lineRule="auto"/>
        <w:rPr>
          <w:rFonts w:ascii="David" w:hAnsi="David" w:cs="David"/>
        </w:rPr>
      </w:pPr>
      <w:r w:rsidRPr="00BE1832">
        <w:rPr>
          <w:rFonts w:ascii="David" w:hAnsi="David" w:cs="David" w:hint="cs"/>
          <w:rtl/>
          <w:lang w:val="en-GB"/>
        </w:rPr>
        <w:t>מחזאות ועיבוד חומרים ספרותיים לבמה</w:t>
      </w:r>
    </w:p>
    <w:p w:rsidR="00352DDF" w:rsidRPr="00BE1832" w:rsidRDefault="00352DDF" w:rsidP="00352DDF">
      <w:pPr>
        <w:pStyle w:val="a8"/>
        <w:numPr>
          <w:ilvl w:val="0"/>
          <w:numId w:val="3"/>
        </w:numPr>
        <w:spacing w:after="160" w:line="276" w:lineRule="auto"/>
        <w:rPr>
          <w:rFonts w:ascii="David" w:hAnsi="David" w:cs="David"/>
        </w:rPr>
      </w:pPr>
      <w:r w:rsidRPr="00BE1832">
        <w:rPr>
          <w:rFonts w:ascii="David" w:hAnsi="David" w:cs="David" w:hint="cs"/>
          <w:rtl/>
          <w:lang w:val="en-GB"/>
        </w:rPr>
        <w:t>עבודת הבמאי</w:t>
      </w:r>
    </w:p>
    <w:p w:rsidR="00352DDF" w:rsidRPr="002E4DE1" w:rsidRDefault="00352DDF" w:rsidP="00352DDF">
      <w:pPr>
        <w:pStyle w:val="a8"/>
        <w:numPr>
          <w:ilvl w:val="0"/>
          <w:numId w:val="3"/>
        </w:numPr>
        <w:spacing w:after="160" w:line="276" w:lineRule="auto"/>
        <w:rPr>
          <w:rFonts w:ascii="David" w:hAnsi="David" w:cs="David"/>
        </w:rPr>
      </w:pPr>
      <w:r w:rsidRPr="00BE1832">
        <w:rPr>
          <w:rFonts w:ascii="David" w:hAnsi="David" w:cs="David" w:hint="cs"/>
          <w:rtl/>
          <w:lang w:val="en-GB"/>
        </w:rPr>
        <w:t>עיצוב תפאורה ותאורה</w:t>
      </w:r>
    </w:p>
    <w:p w:rsidR="002E4DE1" w:rsidRDefault="002E4DE1" w:rsidP="002E4DE1">
      <w:pPr>
        <w:spacing w:after="160" w:line="276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2E4DE1" w:rsidRDefault="002E4DE1" w:rsidP="002E4DE1">
      <w:pPr>
        <w:spacing w:after="160" w:line="276" w:lineRule="auto"/>
        <w:rPr>
          <w:rFonts w:ascii="David" w:hAnsi="David" w:cs="David"/>
          <w:rtl/>
        </w:rPr>
      </w:pPr>
      <w:r w:rsidRPr="002E4DE1">
        <w:rPr>
          <w:rFonts w:ascii="David" w:hAnsi="David" w:cs="David" w:hint="cs"/>
          <w:b/>
          <w:bCs/>
          <w:sz w:val="28"/>
          <w:szCs w:val="28"/>
          <w:rtl/>
        </w:rPr>
        <w:lastRenderedPageBreak/>
        <w:t>הצגות ומרצים מתוכננים:</w:t>
      </w:r>
    </w:p>
    <w:p w:rsidR="008B3628" w:rsidRPr="00AE41AE" w:rsidRDefault="00AE41AE" w:rsidP="00352DDF">
      <w:pPr>
        <w:spacing w:line="276" w:lineRule="auto"/>
        <w:rPr>
          <w:rFonts w:ascii="David" w:hAnsi="David" w:cs="David"/>
          <w:sz w:val="28"/>
          <w:szCs w:val="28"/>
          <w:rtl/>
        </w:rPr>
      </w:pPr>
      <w:r w:rsidRPr="00AE41AE">
        <w:rPr>
          <w:rFonts w:ascii="David" w:hAnsi="David" w:cs="David" w:hint="cs"/>
          <w:sz w:val="28"/>
          <w:szCs w:val="28"/>
          <w:rtl/>
        </w:rPr>
        <w:t>יפורסם בקרוב</w:t>
      </w:r>
    </w:p>
    <w:p w:rsidR="00AE41AE" w:rsidRDefault="00AE41AE" w:rsidP="00352DDF">
      <w:pPr>
        <w:spacing w:line="276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352DDF" w:rsidRDefault="00352DDF" w:rsidP="00352DDF">
      <w:pPr>
        <w:spacing w:line="276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ביבליוגרפיה (המאמרים הרלוונטיים יעלו באתר הקורס במודל. עשוי להשתנות):</w:t>
      </w:r>
    </w:p>
    <w:p w:rsidR="00352DDF" w:rsidRDefault="00352DDF" w:rsidP="00352DDF">
      <w:pPr>
        <w:pStyle w:val="a8"/>
        <w:numPr>
          <w:ilvl w:val="0"/>
          <w:numId w:val="4"/>
        </w:numPr>
        <w:spacing w:after="160" w:line="276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אוריין דן (1988). </w:t>
      </w:r>
      <w:r>
        <w:rPr>
          <w:rFonts w:ascii="David" w:hAnsi="David" w:cs="David" w:hint="cs"/>
          <w:b/>
          <w:bCs/>
          <w:rtl/>
        </w:rPr>
        <w:t>דרמה ותיאטרון</w:t>
      </w:r>
      <w:r>
        <w:rPr>
          <w:rFonts w:ascii="David" w:hAnsi="David" w:cs="David" w:hint="cs"/>
          <w:rtl/>
        </w:rPr>
        <w:t>, אור עם, עמ' 206-185.</w:t>
      </w:r>
    </w:p>
    <w:p w:rsidR="00352DDF" w:rsidRDefault="00352DDF" w:rsidP="00352DDF">
      <w:pPr>
        <w:pStyle w:val="a8"/>
        <w:numPr>
          <w:ilvl w:val="0"/>
          <w:numId w:val="4"/>
        </w:numPr>
        <w:spacing w:after="160" w:line="276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ברוקט, אוסקר (1984). </w:t>
      </w:r>
      <w:r>
        <w:rPr>
          <w:rFonts w:ascii="David" w:hAnsi="David" w:cs="David" w:hint="cs"/>
          <w:b/>
          <w:bCs/>
          <w:rtl/>
        </w:rPr>
        <w:t xml:space="preserve">תולדות הדרמה והתיאטרון, </w:t>
      </w:r>
      <w:r>
        <w:rPr>
          <w:rFonts w:ascii="David" w:hAnsi="David" w:cs="David" w:hint="cs"/>
          <w:rtl/>
        </w:rPr>
        <w:t>מסדה, עמ' 38-18, 48-39, 62-49, 71-63, 92-90, 105-102, 179-174, 192-182, 209-199, 242-216.</w:t>
      </w:r>
    </w:p>
    <w:p w:rsidR="00352DDF" w:rsidRPr="00C24164" w:rsidRDefault="00352DDF" w:rsidP="00352DDF">
      <w:pPr>
        <w:pStyle w:val="a8"/>
        <w:numPr>
          <w:ilvl w:val="0"/>
          <w:numId w:val="4"/>
        </w:numPr>
        <w:spacing w:after="160" w:line="276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לוי, שמעון (2016). </w:t>
      </w:r>
      <w:r>
        <w:rPr>
          <w:rFonts w:ascii="David" w:hAnsi="David" w:cs="David" w:hint="cs"/>
          <w:b/>
          <w:bCs/>
          <w:rtl/>
        </w:rPr>
        <w:t xml:space="preserve">תאטרון ישראלי, </w:t>
      </w:r>
      <w:r>
        <w:rPr>
          <w:rFonts w:ascii="David" w:hAnsi="David" w:cs="David" w:hint="cs"/>
          <w:rtl/>
        </w:rPr>
        <w:t>רסלינג, עמ' 23-7.</w:t>
      </w:r>
    </w:p>
    <w:p w:rsidR="00352DDF" w:rsidRPr="00BE1832" w:rsidRDefault="00352DDF" w:rsidP="00352DDF">
      <w:pPr>
        <w:pStyle w:val="a8"/>
        <w:numPr>
          <w:ilvl w:val="0"/>
          <w:numId w:val="4"/>
        </w:numPr>
        <w:spacing w:after="160" w:line="276" w:lineRule="auto"/>
        <w:rPr>
          <w:rFonts w:ascii="David" w:hAnsi="David" w:cs="David"/>
          <w:b/>
          <w:bCs/>
        </w:rPr>
      </w:pPr>
      <w:r>
        <w:rPr>
          <w:rFonts w:ascii="David" w:hAnsi="David" w:cs="David" w:hint="cs"/>
          <w:rtl/>
        </w:rPr>
        <w:t xml:space="preserve">נגיד חיים (1996). </w:t>
      </w:r>
      <w:r>
        <w:rPr>
          <w:rFonts w:ascii="David" w:hAnsi="David" w:cs="David" w:hint="cs"/>
          <w:b/>
          <w:bCs/>
          <w:rtl/>
        </w:rPr>
        <w:t xml:space="preserve">שפת הבמה, </w:t>
      </w:r>
      <w:r>
        <w:rPr>
          <w:rFonts w:ascii="David" w:hAnsi="David" w:cs="David" w:hint="cs"/>
          <w:rtl/>
        </w:rPr>
        <w:t xml:space="preserve">הוצאת סל תרבות ארצי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אמנות לעם, עמ' 33-5.</w:t>
      </w:r>
    </w:p>
    <w:p w:rsidR="008C1580" w:rsidRPr="00E420DE" w:rsidRDefault="00352DDF" w:rsidP="008C5EE0">
      <w:pPr>
        <w:pStyle w:val="a8"/>
        <w:numPr>
          <w:ilvl w:val="0"/>
          <w:numId w:val="4"/>
        </w:numPr>
        <w:spacing w:after="160" w:line="276" w:lineRule="auto"/>
        <w:rPr>
          <w:rFonts w:ascii="David" w:hAnsi="David" w:cs="David"/>
          <w:sz w:val="28"/>
          <w:szCs w:val="28"/>
          <w:rtl/>
        </w:rPr>
      </w:pPr>
      <w:r w:rsidRPr="00E420DE">
        <w:rPr>
          <w:rFonts w:ascii="David" w:hAnsi="David" w:cs="David" w:hint="cs"/>
          <w:rtl/>
        </w:rPr>
        <w:t xml:space="preserve">קוק פיליפ (1990). </w:t>
      </w:r>
      <w:r w:rsidRPr="00E420DE">
        <w:rPr>
          <w:rFonts w:ascii="David" w:hAnsi="David" w:cs="David" w:hint="cs"/>
          <w:b/>
          <w:bCs/>
          <w:rtl/>
        </w:rPr>
        <w:t>התיאטרון מהו</w:t>
      </w:r>
      <w:r w:rsidRPr="00E420DE">
        <w:rPr>
          <w:rFonts w:ascii="David" w:hAnsi="David" w:cs="David" w:hint="cs"/>
          <w:rtl/>
        </w:rPr>
        <w:t>, אור עם</w:t>
      </w:r>
      <w:r w:rsidRPr="00E420DE">
        <w:rPr>
          <w:rFonts w:ascii="David" w:hAnsi="David" w:cs="David" w:hint="cs"/>
          <w:b/>
          <w:bCs/>
          <w:rtl/>
        </w:rPr>
        <w:t xml:space="preserve">, </w:t>
      </w:r>
      <w:r w:rsidRPr="00E420DE">
        <w:rPr>
          <w:rFonts w:ascii="David" w:hAnsi="David" w:cs="David" w:hint="cs"/>
          <w:rtl/>
        </w:rPr>
        <w:t>163-145.</w:t>
      </w:r>
    </w:p>
    <w:p w:rsidR="003B14FD" w:rsidRPr="00704A16" w:rsidRDefault="003B14FD" w:rsidP="00167CF9">
      <w:pPr>
        <w:spacing w:line="276" w:lineRule="auto"/>
        <w:rPr>
          <w:rtl/>
        </w:rPr>
      </w:pPr>
    </w:p>
    <w:sectPr w:rsidR="003B14FD" w:rsidRPr="00704A16" w:rsidSect="00AF4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CB" w:rsidRDefault="00CB4ACB">
      <w:r>
        <w:separator/>
      </w:r>
    </w:p>
  </w:endnote>
  <w:endnote w:type="continuationSeparator" w:id="0">
    <w:p w:rsidR="00CB4ACB" w:rsidRDefault="00CB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83" w:rsidRDefault="00EE0B83">
    <w:pPr>
      <w:pStyle w:val="a4"/>
      <w:jc w:val="center"/>
      <w:rPr>
        <w:rFonts w:ascii="Arial" w:hAnsi="Arial" w:cs="Arial"/>
        <w:sz w:val="18"/>
        <w:szCs w:val="18"/>
        <w:rtl/>
      </w:rPr>
    </w:pPr>
  </w:p>
  <w:p w:rsidR="00A90047" w:rsidRDefault="00A90047" w:rsidP="00144A93">
    <w:pPr>
      <w:pStyle w:val="a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>אוניברסיטת תל אביב,</w:t>
    </w:r>
    <w:r w:rsidR="005C6CA9">
      <w:rPr>
        <w:rFonts w:ascii="Arial" w:hAnsi="Arial" w:cs="Arial" w:hint="cs"/>
        <w:sz w:val="18"/>
        <w:szCs w:val="18"/>
        <w:rtl/>
      </w:rPr>
      <w:t xml:space="preserve"> </w:t>
    </w:r>
    <w:proofErr w:type="spellStart"/>
    <w:r w:rsidR="005C6CA9">
      <w:rPr>
        <w:rFonts w:ascii="Arial" w:hAnsi="Arial" w:cs="Arial" w:hint="cs"/>
        <w:sz w:val="18"/>
        <w:szCs w:val="18"/>
        <w:rtl/>
      </w:rPr>
      <w:t>קרית</w:t>
    </w:r>
    <w:proofErr w:type="spellEnd"/>
    <w:r w:rsidR="005C6CA9">
      <w:rPr>
        <w:rFonts w:ascii="Arial" w:hAnsi="Arial" w:cs="Arial" w:hint="cs"/>
        <w:sz w:val="18"/>
        <w:szCs w:val="18"/>
        <w:rtl/>
      </w:rPr>
      <w:t xml:space="preserve"> האוניברסיטה, רמת אביב, תל </w:t>
    </w:r>
    <w:r>
      <w:rPr>
        <w:rFonts w:ascii="Arial" w:hAnsi="Arial" w:cs="Arial" w:hint="cs"/>
        <w:sz w:val="18"/>
        <w:szCs w:val="18"/>
        <w:rtl/>
      </w:rPr>
      <w:t>אביב 69978</w:t>
    </w:r>
    <w:r w:rsidR="00B26091">
      <w:rPr>
        <w:rFonts w:ascii="Arial" w:hAnsi="Arial" w:cs="Arial" w:hint="cs"/>
        <w:sz w:val="18"/>
        <w:szCs w:val="18"/>
        <w:rtl/>
      </w:rPr>
      <w:t>01</w:t>
    </w:r>
    <w:r>
      <w:rPr>
        <w:rFonts w:ascii="Arial" w:hAnsi="Arial" w:cs="Arial" w:hint="cs"/>
        <w:sz w:val="18"/>
        <w:szCs w:val="18"/>
        <w:rtl/>
      </w:rPr>
      <w:t xml:space="preserve"> טל' </w:t>
    </w:r>
    <w:r w:rsidR="00144A93">
      <w:rPr>
        <w:rFonts w:ascii="Arial" w:hAnsi="Arial" w:cs="Arial" w:hint="cs"/>
        <w:sz w:val="18"/>
        <w:szCs w:val="18"/>
        <w:rtl/>
      </w:rPr>
      <w:t>03-6407584</w:t>
    </w:r>
    <w:r>
      <w:rPr>
        <w:rFonts w:ascii="Arial" w:hAnsi="Arial" w:cs="Arial" w:hint="cs"/>
        <w:sz w:val="18"/>
        <w:szCs w:val="18"/>
        <w:rtl/>
      </w:rPr>
      <w:t xml:space="preserve"> , פקס' </w:t>
    </w:r>
    <w:r w:rsidR="00144A93">
      <w:rPr>
        <w:rFonts w:ascii="Arial" w:hAnsi="Arial" w:cs="Arial" w:hint="cs"/>
        <w:sz w:val="18"/>
        <w:szCs w:val="18"/>
        <w:rtl/>
      </w:rPr>
      <w:t>03-6407174</w:t>
    </w:r>
    <w:r>
      <w:rPr>
        <w:rFonts w:ascii="Arial" w:hAnsi="Arial" w:cs="Arial" w:hint="cs"/>
        <w:sz w:val="18"/>
        <w:szCs w:val="18"/>
        <w:rtl/>
      </w:rPr>
      <w:t xml:space="preserve"> </w:t>
    </w:r>
  </w:p>
  <w:p w:rsidR="00A90047" w:rsidRPr="00144A93" w:rsidRDefault="00144A93" w:rsidP="00144A93">
    <w:pPr>
      <w:pStyle w:val="a4"/>
      <w:jc w:val="center"/>
      <w:rPr>
        <w:rFonts w:ascii="Arial" w:hAnsi="Arial" w:cs="Arial"/>
        <w:sz w:val="16"/>
        <w:szCs w:val="16"/>
        <w:rtl/>
      </w:rPr>
    </w:pPr>
    <w:r>
      <w:rPr>
        <w:rFonts w:ascii="Arial" w:hAnsi="Arial" w:cs="Arial" w:hint="cs"/>
        <w:sz w:val="18"/>
        <w:szCs w:val="18"/>
        <w:rtl/>
      </w:rPr>
      <w:t xml:space="preserve">דוא"ל: </w:t>
    </w:r>
    <w:hyperlink r:id="rId1" w:history="1">
      <w:r w:rsidRPr="002B5385">
        <w:rPr>
          <w:rStyle w:val="Hyperlink"/>
          <w:rFonts w:ascii="Arial" w:hAnsi="Arial" w:cs="Arial"/>
          <w:sz w:val="18"/>
          <w:szCs w:val="18"/>
        </w:rPr>
        <w:t>core@tauex.tau.ac.il</w:t>
      </w:r>
    </w:hyperlink>
    <w:r>
      <w:rPr>
        <w:rFonts w:ascii="Arial" w:hAnsi="Arial" w:cs="Arial" w:hint="cs"/>
        <w:sz w:val="18"/>
        <w:szCs w:val="18"/>
        <w:rtl/>
      </w:rPr>
      <w:t xml:space="preserve">           כדאי לבקר באתר התכנית: </w:t>
    </w:r>
    <w:hyperlink r:id="rId2" w:history="1">
      <w:r w:rsidRPr="00144A93">
        <w:rPr>
          <w:rStyle w:val="Hyperlink"/>
          <w:rFonts w:ascii="Arial" w:hAnsi="Arial" w:cs="Arial"/>
          <w:sz w:val="18"/>
          <w:szCs w:val="18"/>
        </w:rPr>
        <w:t>core.tau.ac.il</w:t>
      </w:r>
    </w:hyperlink>
  </w:p>
  <w:p w:rsidR="00144A93" w:rsidRDefault="00144A93">
    <w:pPr>
      <w:pStyle w:val="a4"/>
      <w:tabs>
        <w:tab w:val="clear" w:pos="8306"/>
        <w:tab w:val="right" w:pos="8666"/>
      </w:tabs>
      <w:ind w:left="-874" w:right="-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CB" w:rsidRDefault="00CB4ACB">
      <w:r>
        <w:separator/>
      </w:r>
    </w:p>
  </w:footnote>
  <w:footnote w:type="continuationSeparator" w:id="0">
    <w:p w:rsidR="00CB4ACB" w:rsidRDefault="00CB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-232703</wp:posOffset>
          </wp:positionV>
          <wp:extent cx="1372235" cy="791210"/>
          <wp:effectExtent l="0" t="0" r="0" b="8890"/>
          <wp:wrapSquare wrapText="bothSides"/>
          <wp:docPr id="27" name="תמונה 27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BCF" w:rsidRDefault="00AF4BCF">
    <w:pPr>
      <w:pStyle w:val="a3"/>
      <w:jc w:val="center"/>
    </w:pPr>
  </w:p>
  <w:p w:rsidR="00AF4BCF" w:rsidRDefault="00AF4BCF">
    <w:pPr>
      <w:pStyle w:val="a3"/>
      <w:jc w:val="center"/>
    </w:pPr>
  </w:p>
  <w:p w:rsidR="00AF4BCF" w:rsidRPr="00AF4BCF" w:rsidRDefault="00AF4BCF">
    <w:pPr>
      <w:pStyle w:val="a3"/>
      <w:jc w:val="center"/>
      <w:rPr>
        <w:sz w:val="2"/>
        <w:szCs w:val="2"/>
      </w:rPr>
    </w:pPr>
  </w:p>
  <w:p w:rsidR="00144A93" w:rsidRPr="00144A93" w:rsidRDefault="00144A93">
    <w:pPr>
      <w:pStyle w:val="a3"/>
      <w:jc w:val="center"/>
      <w:rPr>
        <w:sz w:val="4"/>
        <w:szCs w:val="4"/>
      </w:rPr>
    </w:pPr>
  </w:p>
  <w:p w:rsidR="00144A93" w:rsidRPr="00144A93" w:rsidRDefault="00144A93">
    <w:pPr>
      <w:pStyle w:val="a3"/>
      <w:jc w:val="center"/>
      <w:rPr>
        <w:rFonts w:ascii="Arial" w:hAnsi="Arial" w:cs="Arial"/>
        <w:sz w:val="34"/>
        <w:szCs w:val="34"/>
        <w:rtl/>
      </w:rPr>
    </w:pPr>
    <w:r w:rsidRPr="00144A93">
      <w:rPr>
        <w:rFonts w:ascii="Arial" w:hAnsi="Arial" w:cs="Arial"/>
        <w:sz w:val="34"/>
        <w:szCs w:val="34"/>
        <w:rtl/>
      </w:rPr>
      <w:t>תכנית כלים שלובים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E22"/>
    <w:multiLevelType w:val="hybridMultilevel"/>
    <w:tmpl w:val="B41AE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489B"/>
    <w:multiLevelType w:val="hybridMultilevel"/>
    <w:tmpl w:val="9456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E2A40"/>
    <w:multiLevelType w:val="hybridMultilevel"/>
    <w:tmpl w:val="50122006"/>
    <w:lvl w:ilvl="0" w:tplc="61F0C1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E06014"/>
    <w:multiLevelType w:val="hybridMultilevel"/>
    <w:tmpl w:val="F206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8"/>
    <w:rsid w:val="00017CCC"/>
    <w:rsid w:val="00034270"/>
    <w:rsid w:val="00037DCE"/>
    <w:rsid w:val="00054316"/>
    <w:rsid w:val="00077797"/>
    <w:rsid w:val="00126AC5"/>
    <w:rsid w:val="00144A93"/>
    <w:rsid w:val="00167CF9"/>
    <w:rsid w:val="001D5BD8"/>
    <w:rsid w:val="002A1374"/>
    <w:rsid w:val="002E4DE1"/>
    <w:rsid w:val="002F3128"/>
    <w:rsid w:val="00304F79"/>
    <w:rsid w:val="003500FB"/>
    <w:rsid w:val="00352DDF"/>
    <w:rsid w:val="003B14FD"/>
    <w:rsid w:val="003F0D2B"/>
    <w:rsid w:val="003F72AB"/>
    <w:rsid w:val="00441628"/>
    <w:rsid w:val="00504579"/>
    <w:rsid w:val="005B19F1"/>
    <w:rsid w:val="005C6CA9"/>
    <w:rsid w:val="00605B84"/>
    <w:rsid w:val="00666D66"/>
    <w:rsid w:val="006E1E78"/>
    <w:rsid w:val="00702C2E"/>
    <w:rsid w:val="00704A16"/>
    <w:rsid w:val="00736832"/>
    <w:rsid w:val="007546F2"/>
    <w:rsid w:val="00823EEC"/>
    <w:rsid w:val="008A0D95"/>
    <w:rsid w:val="008B3628"/>
    <w:rsid w:val="008C1580"/>
    <w:rsid w:val="008D6B2A"/>
    <w:rsid w:val="008E3B10"/>
    <w:rsid w:val="00933EEA"/>
    <w:rsid w:val="00947CF4"/>
    <w:rsid w:val="00990E36"/>
    <w:rsid w:val="009C24AB"/>
    <w:rsid w:val="00A17197"/>
    <w:rsid w:val="00A90047"/>
    <w:rsid w:val="00AE41AE"/>
    <w:rsid w:val="00AF4BCF"/>
    <w:rsid w:val="00B25D7A"/>
    <w:rsid w:val="00B26091"/>
    <w:rsid w:val="00B4223E"/>
    <w:rsid w:val="00B57BCE"/>
    <w:rsid w:val="00B7675C"/>
    <w:rsid w:val="00BC2530"/>
    <w:rsid w:val="00BE3CF0"/>
    <w:rsid w:val="00C52AFE"/>
    <w:rsid w:val="00C65181"/>
    <w:rsid w:val="00CB4ACB"/>
    <w:rsid w:val="00D756B2"/>
    <w:rsid w:val="00DD3307"/>
    <w:rsid w:val="00E10668"/>
    <w:rsid w:val="00E420DE"/>
    <w:rsid w:val="00EB35D3"/>
    <w:rsid w:val="00EE0B83"/>
    <w:rsid w:val="00F754EA"/>
    <w:rsid w:val="00F92E0E"/>
    <w:rsid w:val="00FC6468"/>
    <w:rsid w:val="00FE7BC4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5716A81"/>
  <w15:docId w15:val="{D75F3792-5A6B-4C7B-882E-12335BC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2F312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2F3128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nhideWhenUsed/>
    <w:rsid w:val="00144A9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17197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ore.tau.ac.il/" TargetMode="External"/><Relationship Id="rId1" Type="http://schemas.openxmlformats.org/officeDocument/2006/relationships/hyperlink" Target="mailto:core@tauex.ta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ettya</dc:creator>
  <cp:lastModifiedBy>Einat Peled</cp:lastModifiedBy>
  <cp:revision>2</cp:revision>
  <cp:lastPrinted>2017-03-05T14:51:00Z</cp:lastPrinted>
  <dcterms:created xsi:type="dcterms:W3CDTF">2022-09-13T07:30:00Z</dcterms:created>
  <dcterms:modified xsi:type="dcterms:W3CDTF">2022-09-13T07:30:00Z</dcterms:modified>
</cp:coreProperties>
</file>